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C5" w:rsidRDefault="006B44C5" w:rsidP="006B44C5">
      <w:pPr>
        <w:pStyle w:val="tb-na18"/>
        <w:rPr>
          <w:color w:val="000000"/>
        </w:rPr>
      </w:pPr>
      <w:bookmarkStart w:id="0" w:name="_GoBack"/>
      <w:bookmarkEnd w:id="0"/>
      <w:r>
        <w:rPr>
          <w:color w:val="000000"/>
        </w:rPr>
        <w:t>VLADA REPUBLIKE HRVATSKE</w:t>
      </w:r>
    </w:p>
    <w:p w:rsidR="006B44C5" w:rsidRDefault="006B44C5" w:rsidP="006B44C5">
      <w:pPr>
        <w:pStyle w:val="broj-d"/>
        <w:rPr>
          <w:color w:val="000000"/>
        </w:rPr>
      </w:pPr>
      <w:r>
        <w:rPr>
          <w:color w:val="000000"/>
        </w:rPr>
        <w:t>2170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Na temelju članka 31. stavka 2. Zakona o Vladi Republike Hrvatske (»Narodne novine«, broj 150/2011) i članka 143. stavaka 2. i 3. Zakona o odgoju i obrazovanju u osnovnoj i srednjoj školi (»Narodne novine«, br. 87/2008, 86/2009, 92/2010, 105/2010, 90/2011, 16/2012 i 86/2012), Vlada Republike Hrvatske je na sjednici održanoj 23. kolovoza 2012. godine donijela</w:t>
      </w:r>
    </w:p>
    <w:p w:rsidR="006B44C5" w:rsidRDefault="006B44C5" w:rsidP="006B44C5">
      <w:pPr>
        <w:pStyle w:val="tb-na16"/>
        <w:rPr>
          <w:color w:val="000000"/>
        </w:rPr>
      </w:pPr>
      <w:r>
        <w:rPr>
          <w:color w:val="000000"/>
        </w:rPr>
        <w:t>ODLUKU</w:t>
      </w:r>
    </w:p>
    <w:p w:rsidR="006B44C5" w:rsidRDefault="006B44C5" w:rsidP="006B44C5">
      <w:pPr>
        <w:pStyle w:val="t-12-9-fett-s"/>
        <w:rPr>
          <w:color w:val="000000"/>
        </w:rPr>
      </w:pPr>
      <w:r>
        <w:rPr>
          <w:color w:val="000000"/>
        </w:rPr>
        <w:t>O SUFINANCIRANJU MEĐUMJESNOG JAVNOG PRIJEVOZA ZA REDOVITE UČENIKE SREDNJIH ŠKOLA U RAZDOBLJU RUJAN – PROSINAC 2012. GODINE</w:t>
      </w:r>
    </w:p>
    <w:p w:rsidR="006B44C5" w:rsidRDefault="006B44C5" w:rsidP="006B44C5">
      <w:pPr>
        <w:pStyle w:val="clanak"/>
        <w:rPr>
          <w:color w:val="000000"/>
        </w:rPr>
      </w:pPr>
      <w:r>
        <w:rPr>
          <w:color w:val="000000"/>
        </w:rPr>
        <w:t>I.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Ovom Odlukom utvrđuju se kriteriji i način sufinanciranja troškova javnog prijevoza redovitih učenika srednjih škola u razdoblju rujan – prosinac 2012. godine.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Pod javnim prijevozom učenika iz stavka 1. ove točke podrazumijeva se prijevoz od mjesta prebivališta/boravišta učenika do mjesta škole i od mjesta škole do mjesta prebivališta/boravišta (međumjesni prijevoz) i to sredstvima redovitog putničkog javnog linijskog prijevoza (autobus i vlak).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Ukoliko učenik ima mogućnost korištenja prijevoza vlakom i autobusom, Ministarstvo znanosti, obrazovanja i sporta podmirivat će trošak prijevoza vlakom.</w:t>
      </w:r>
    </w:p>
    <w:p w:rsidR="006B44C5" w:rsidRDefault="006B44C5" w:rsidP="006B44C5">
      <w:pPr>
        <w:pStyle w:val="clanak"/>
        <w:rPr>
          <w:color w:val="000000"/>
        </w:rPr>
      </w:pPr>
      <w:r>
        <w:rPr>
          <w:color w:val="000000"/>
        </w:rPr>
        <w:t>II.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Kriteriji za ostvarivanje prava sufinanciranja troškova javnog prijevoza su: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– da je učenik u školskoj godini 2012./2013. upisao i redovito pohađa srednju školu na području Republike Hrvatske,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– da učenik kupuje mjesečnu kartu za korištenje sredstava redovitog putničkog javnog linijskog prijevoza (autobus i vlak),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– da udaljenost od mjesta prebivališta, odnosno boravišta učenika do mjesta škole iznosi više od 5 kilometara.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Pravo sufinanciranja troškova javnog prijevoza prema kriterijima iz stavka 1. ove točke ne ostvaruje učenik: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– koji je smješten u učeničkom domu koji se nalazi u istom mjestu njegova školovanja,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kojemu se troškovi prijevoza u cijelosti financiraju iz drugih izvora (učenici koji imaju prebivalište na otocima, socijalni programi i sl.).</w:t>
      </w:r>
    </w:p>
    <w:p w:rsidR="006B44C5" w:rsidRDefault="006B44C5" w:rsidP="006B44C5">
      <w:pPr>
        <w:pStyle w:val="clanak"/>
        <w:rPr>
          <w:color w:val="000000"/>
        </w:rPr>
      </w:pPr>
      <w:r>
        <w:rPr>
          <w:color w:val="000000"/>
        </w:rPr>
        <w:t>III.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Jedinicama područne (regionalne) samouprave i Gradu Zagrebu mjesečno će se osigurati sredstva za troškove prijevoza učenika koji srednju školu pohađaju na njihovom području prema kriterijima: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1. 75% cijene mjesečne učeničke karte za vlak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2. 75% cijene mjesečne učeničke karte za autobus, a najviše do visine mjesečnog limita za jedinicu područne (regionalne) samouprave i Grad Zagreb prema utvrđenoj formuli.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Mjesečni limit za jedinicu područne (regionalne) samouprave i Grad Zagreb iz stavka 1. podtočke 2. ove točke izračunava se množenjem utvrđenog limita po učeniku u jedinici područne (regionalne) samouprave i Gradu Zagrebu iz stavka 3. ove točke, s brojem učenika koji su u tom mjesecu iskoristili pravo na sufinanciranje karte za autobus.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Limit po učeniku za jedinicu područne (regionalne) samouprave i Grad Zagreb utvrđuje se na temelju prosječne mjesečne cijene po učeniku i kilometru u Republici Hrvatskoj prema formuli:</w:t>
      </w:r>
    </w:p>
    <w:p w:rsidR="006B44C5" w:rsidRDefault="006B44C5" w:rsidP="006B44C5">
      <w:pPr>
        <w:pStyle w:val="t-10-9-sred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484620" cy="876300"/>
            <wp:effectExtent l="0" t="0" r="0" b="0"/>
            <wp:docPr id="1" name="Picture 1" descr="http://narodne-novine.nn.hr/clanci/sluzbeni/dodatni/42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4228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Ministarstvo znanosti, obrazovanja i sporta na temelju dostavljenih podataka od jedinica područne (regionalne) samouprave i Grada Zagreba o cijeni mjesečne karte i udaljenosti prijevoza za svakog učenika, posebnom odlukom utvrdit će: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– prosječnu mjesečnu cijenu po učeniku i po kilometru u Republici Hrvatskoj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– limit po učeniku za jedinicu područne (regionalne) samouprave i Grad Zagreb.</w:t>
      </w:r>
    </w:p>
    <w:p w:rsidR="006B44C5" w:rsidRDefault="006B44C5" w:rsidP="006B44C5">
      <w:pPr>
        <w:pStyle w:val="clanak"/>
        <w:rPr>
          <w:color w:val="000000"/>
        </w:rPr>
      </w:pPr>
      <w:r>
        <w:rPr>
          <w:color w:val="000000"/>
        </w:rPr>
        <w:t>IV.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Sredstva za izvršenje ove Odluke osigurat će se iz sredstava Državnog proračuna Republike Hrvatske za 2012. godinu, na poziciji Ministarstva znanosti, obrazovanja i sporta.</w:t>
      </w:r>
    </w:p>
    <w:p w:rsidR="006B44C5" w:rsidRDefault="006B44C5" w:rsidP="006B44C5">
      <w:pPr>
        <w:pStyle w:val="clanak"/>
        <w:rPr>
          <w:color w:val="000000"/>
        </w:rPr>
      </w:pPr>
      <w:r>
        <w:rPr>
          <w:color w:val="000000"/>
        </w:rPr>
        <w:t>V.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Za provedbu ove Odluke zadužuje se Ministarstvo znanosti, obrazovanja i sporta.</w:t>
      </w:r>
    </w:p>
    <w:p w:rsidR="006B44C5" w:rsidRDefault="006B44C5" w:rsidP="006B44C5">
      <w:pPr>
        <w:pStyle w:val="clanak"/>
        <w:rPr>
          <w:color w:val="000000"/>
        </w:rPr>
      </w:pPr>
      <w:r>
        <w:rPr>
          <w:color w:val="000000"/>
        </w:rPr>
        <w:t>VI.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Ova Odluka stupa na snagu danom donošenja, a objavit će se u »Narodnim novinama«.</w:t>
      </w:r>
    </w:p>
    <w:p w:rsidR="006B44C5" w:rsidRDefault="006B44C5" w:rsidP="006B44C5">
      <w:pPr>
        <w:pStyle w:val="klasa2"/>
        <w:jc w:val="both"/>
        <w:rPr>
          <w:color w:val="000000"/>
        </w:rPr>
      </w:pPr>
      <w:r>
        <w:rPr>
          <w:color w:val="000000"/>
        </w:rPr>
        <w:lastRenderedPageBreak/>
        <w:t>Klasa: 602-03/12-01/02</w:t>
      </w:r>
    </w:p>
    <w:p w:rsidR="006B44C5" w:rsidRDefault="006B44C5" w:rsidP="006B44C5">
      <w:pPr>
        <w:pStyle w:val="klasa2"/>
        <w:jc w:val="both"/>
        <w:rPr>
          <w:color w:val="000000"/>
        </w:rPr>
      </w:pPr>
      <w:r>
        <w:rPr>
          <w:color w:val="000000"/>
        </w:rPr>
        <w:t>Urbroj: 5030104-12-1</w:t>
      </w:r>
    </w:p>
    <w:p w:rsidR="006B44C5" w:rsidRDefault="006B44C5" w:rsidP="006B44C5">
      <w:pPr>
        <w:pStyle w:val="klasa2"/>
        <w:jc w:val="both"/>
        <w:rPr>
          <w:color w:val="000000"/>
        </w:rPr>
      </w:pPr>
      <w:r>
        <w:rPr>
          <w:color w:val="000000"/>
        </w:rPr>
        <w:t>Zagreb, 23. kolovoza 2012.</w:t>
      </w:r>
    </w:p>
    <w:p w:rsidR="006B44C5" w:rsidRDefault="006B44C5" w:rsidP="006B44C5">
      <w:pPr>
        <w:pStyle w:val="t-9-8-potpis"/>
        <w:rPr>
          <w:color w:val="000000"/>
        </w:rPr>
      </w:pPr>
      <w:r>
        <w:rPr>
          <w:color w:val="000000"/>
        </w:rPr>
        <w:t>Predsjednik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 xml:space="preserve">Zoran Milanović, </w:t>
      </w:r>
      <w:r>
        <w:rPr>
          <w:color w:val="000000"/>
        </w:rPr>
        <w:t>v. r.</w:t>
      </w:r>
    </w:p>
    <w:p w:rsidR="007438C7" w:rsidRDefault="005C2BC0"/>
    <w:sectPr w:rsidR="007438C7" w:rsidSect="0069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compat/>
  <w:rsids>
    <w:rsidRoot w:val="006B44C5"/>
    <w:rsid w:val="001031B4"/>
    <w:rsid w:val="005C2BC0"/>
    <w:rsid w:val="00696DB9"/>
    <w:rsid w:val="006B44C5"/>
    <w:rsid w:val="00E519AA"/>
    <w:rsid w:val="00FD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6B44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sred">
    <w:name w:val="t-10-9-sred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6B44C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B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B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6B44C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6B44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sred">
    <w:name w:val="t-10-9-sred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6B44C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B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B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6B44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16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mbudic</dc:creator>
  <cp:lastModifiedBy>RH-TDU</cp:lastModifiedBy>
  <cp:revision>2</cp:revision>
  <dcterms:created xsi:type="dcterms:W3CDTF">2012-08-31T09:00:00Z</dcterms:created>
  <dcterms:modified xsi:type="dcterms:W3CDTF">2012-08-31T09:00:00Z</dcterms:modified>
</cp:coreProperties>
</file>